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B60" w:rsidRDefault="000E279A">
      <w:r>
        <w:t xml:space="preserve">Osvětlení </w:t>
      </w:r>
      <w:proofErr w:type="spellStart"/>
      <w:r>
        <w:t>Twinstar</w:t>
      </w:r>
      <w:proofErr w:type="spellEnd"/>
    </w:p>
    <w:p w:rsidR="00F356F4" w:rsidRDefault="00F356F4">
      <w:r>
        <w:t>Obsah balení:</w:t>
      </w:r>
    </w:p>
    <w:p w:rsidR="00F356F4" w:rsidRDefault="003A259E">
      <w:r>
        <w:t>Osvětlovací těleso, Packy pro uchycení na sklo, adaptér</w:t>
      </w:r>
      <w:r w:rsidR="006E061F">
        <w:t xml:space="preserve"> s připojovacím kabelem.</w:t>
      </w:r>
      <w:bookmarkStart w:id="0" w:name="_GoBack"/>
      <w:bookmarkEnd w:id="0"/>
    </w:p>
    <w:p w:rsidR="00D25F46" w:rsidRDefault="00D25F46">
      <w:r>
        <w:t>Jedná se o akvarijní osvětlení, které se umisťuje na hranu akvária.</w:t>
      </w:r>
    </w:p>
    <w:p w:rsidR="00D25F46" w:rsidRDefault="00D25F46" w:rsidP="00D25F46">
      <w:pPr>
        <w:pStyle w:val="Odstavecseseznamem"/>
        <w:numPr>
          <w:ilvl w:val="0"/>
          <w:numId w:val="1"/>
        </w:numPr>
      </w:pPr>
      <w:r>
        <w:t>Namontujte držáky na osvětlení</w:t>
      </w:r>
    </w:p>
    <w:p w:rsidR="00D25F46" w:rsidRDefault="00D25F46" w:rsidP="00D25F46">
      <w:pPr>
        <w:pStyle w:val="Odstavecseseznamem"/>
        <w:numPr>
          <w:ilvl w:val="0"/>
          <w:numId w:val="1"/>
        </w:numPr>
      </w:pPr>
      <w:r>
        <w:t>Umístěte osvětlení na akvárium a nastavte s</w:t>
      </w:r>
      <w:r w:rsidR="000E279A">
        <w:t>i</w:t>
      </w:r>
      <w:r>
        <w:t xml:space="preserve"> optimální výšku</w:t>
      </w:r>
    </w:p>
    <w:p w:rsidR="00D25F46" w:rsidRDefault="00D25F46" w:rsidP="00D25F46">
      <w:pPr>
        <w:pStyle w:val="Odstavecseseznamem"/>
        <w:numPr>
          <w:ilvl w:val="0"/>
          <w:numId w:val="1"/>
        </w:numPr>
      </w:pPr>
      <w:r>
        <w:t>Spojte adaptér s osvětlením</w:t>
      </w:r>
    </w:p>
    <w:p w:rsidR="00D25F46" w:rsidRDefault="00D25F46" w:rsidP="00D25F46">
      <w:pPr>
        <w:pStyle w:val="Odstavecseseznamem"/>
        <w:numPr>
          <w:ilvl w:val="0"/>
          <w:numId w:val="1"/>
        </w:numPr>
      </w:pPr>
      <w:r>
        <w:t>Zapojte osvětlení do zásuvky. (doporučujeme osvětlení připojit ke spínacím hodinám)</w:t>
      </w:r>
    </w:p>
    <w:p w:rsidR="00D25F46" w:rsidRDefault="00D25F46" w:rsidP="00D25F46">
      <w:r>
        <w:t>Bezpečnostní instrukce</w:t>
      </w:r>
    </w:p>
    <w:p w:rsidR="00D25F46" w:rsidRDefault="00D25F46" w:rsidP="00D25F46">
      <w:pPr>
        <w:pStyle w:val="Odstavecseseznamem"/>
        <w:numPr>
          <w:ilvl w:val="0"/>
          <w:numId w:val="2"/>
        </w:numPr>
      </w:pPr>
      <w:r>
        <w:t>Držte mimo dosah dětí</w:t>
      </w:r>
      <w:r w:rsidR="000E279A">
        <w:t>.</w:t>
      </w:r>
    </w:p>
    <w:p w:rsidR="00D25F46" w:rsidRDefault="00D25F46" w:rsidP="00D25F46">
      <w:pPr>
        <w:pStyle w:val="Odstavecseseznamem"/>
        <w:numPr>
          <w:ilvl w:val="0"/>
          <w:numId w:val="2"/>
        </w:numPr>
      </w:pPr>
      <w:r>
        <w:t>Jedná se o elektrické zařízení</w:t>
      </w:r>
      <w:r w:rsidR="000E279A">
        <w:t>.</w:t>
      </w:r>
    </w:p>
    <w:p w:rsidR="00D25F46" w:rsidRDefault="00D25F46" w:rsidP="00D25F46">
      <w:pPr>
        <w:pStyle w:val="Odstavecseseznamem"/>
        <w:numPr>
          <w:ilvl w:val="0"/>
          <w:numId w:val="2"/>
        </w:numPr>
      </w:pPr>
      <w:r>
        <w:t>Zařízení není vodotěsné</w:t>
      </w:r>
      <w:r w:rsidR="000E279A">
        <w:t>,</w:t>
      </w:r>
      <w:r>
        <w:t xml:space="preserve"> není určené pro provoz pod vodou.</w:t>
      </w:r>
    </w:p>
    <w:p w:rsidR="000E279A" w:rsidRDefault="000E279A" w:rsidP="00D25F46">
      <w:pPr>
        <w:pStyle w:val="Odstavecseseznamem"/>
        <w:numPr>
          <w:ilvl w:val="0"/>
          <w:numId w:val="2"/>
        </w:numPr>
      </w:pPr>
      <w:r>
        <w:t>Zdroj je na 230 V provozní napětí rampy je bezpečné 12 nebo 24 V podle rozměru.</w:t>
      </w:r>
    </w:p>
    <w:p w:rsidR="00D25F46" w:rsidRDefault="00D25F46"/>
    <w:sectPr w:rsidR="00D25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0781C"/>
    <w:multiLevelType w:val="hybridMultilevel"/>
    <w:tmpl w:val="2AD223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169CD"/>
    <w:multiLevelType w:val="hybridMultilevel"/>
    <w:tmpl w:val="47AAC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46"/>
    <w:rsid w:val="000E279A"/>
    <w:rsid w:val="001D59AA"/>
    <w:rsid w:val="003A259E"/>
    <w:rsid w:val="005E01D2"/>
    <w:rsid w:val="006E061F"/>
    <w:rsid w:val="00D25F46"/>
    <w:rsid w:val="00DE3AA4"/>
    <w:rsid w:val="00F3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777F6"/>
  <w15:chartTrackingRefBased/>
  <w15:docId w15:val="{17F23808-0BC5-4FC6-8FF0-D6A1A92B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5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Stockl</dc:creator>
  <cp:keywords/>
  <dc:description/>
  <cp:lastModifiedBy>Tomas Stockl</cp:lastModifiedBy>
  <cp:revision>3</cp:revision>
  <dcterms:created xsi:type="dcterms:W3CDTF">2019-08-01T12:54:00Z</dcterms:created>
  <dcterms:modified xsi:type="dcterms:W3CDTF">2019-08-01T13:39:00Z</dcterms:modified>
</cp:coreProperties>
</file>